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附件3：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宁波市海曙区面向2025年应届优秀高校毕业生选聘紧缺人才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资格复审须提供的材料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  <w:t>（以下材料均需提供</w:t>
      </w:r>
      <w:r>
        <w:rPr>
          <w:rFonts w:hint="eastAsia" w:ascii="楷体_GB2312" w:hAnsi="楷体_GB2312" w:eastAsia="楷体_GB2312" w:cs="楷体_GB2312"/>
          <w:b/>
          <w:bCs/>
          <w:color w:val="3D3D3D"/>
          <w:sz w:val="36"/>
          <w:szCs w:val="36"/>
          <w:lang w:val="en-US" w:eastAsia="zh-CN"/>
        </w:rPr>
        <w:t>原件及复印件</w:t>
      </w:r>
      <w:r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  <w:t>并按照清单顺序叠放）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一、综合人才岗位和交通运输行政执法队专招岗位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1.本人有效期内第二代身份证；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2.已获取的各层次学历学位证书；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专业有涉及方向的需提供学校开具的方向证明；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3.在读人员须提供在读学生证、学校核发的毕业生推荐表、就业协议书、成绩单等；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4.国（境）外留学回国（境）人员须提供国（境）外学校学籍证明、就读证明、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主干课程或学历学位认证书；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按个人实际情况，符合报考资格的其他资料。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二、紧缺人才岗位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1.本人有效期内第二代身份证；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2.已获取的各层次学历学位证书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（需提供学信网学历查询记录截图）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；专业有涉及方向的需提供学校开具的方向证明；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3.在读人员须提供在读学生证、学校核发的毕业生推荐表、就业协议书、成绩单等；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4.国（境）外留学回国（境）人员须提供国（境）外学校学籍证明、就读证明、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主干课程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或学历学位认证书；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eastAsia="zh-CN"/>
        </w:rPr>
        <w:t>按个人实际情况，符合报考资格的其他资料。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证件(证明)不全或所提供的证件(证明)与报考资格条件不相符者，取消面试资格。未按要求参加资格复审的，视作放弃面试资格。资格复审通过的人员，当场发放《面试通知书》。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D2365"/>
    <w:rsid w:val="0C914891"/>
    <w:rsid w:val="0F377DCF"/>
    <w:rsid w:val="17A312A1"/>
    <w:rsid w:val="17C87BB2"/>
    <w:rsid w:val="214655CF"/>
    <w:rsid w:val="22EF75FB"/>
    <w:rsid w:val="23E122D7"/>
    <w:rsid w:val="254F0F39"/>
    <w:rsid w:val="27092BD5"/>
    <w:rsid w:val="2717512B"/>
    <w:rsid w:val="27BC160B"/>
    <w:rsid w:val="29A24742"/>
    <w:rsid w:val="2A6F6BC9"/>
    <w:rsid w:val="2E094519"/>
    <w:rsid w:val="3A9D660E"/>
    <w:rsid w:val="3D5A0A49"/>
    <w:rsid w:val="451522C7"/>
    <w:rsid w:val="451F003B"/>
    <w:rsid w:val="45953F56"/>
    <w:rsid w:val="46351709"/>
    <w:rsid w:val="46BD567F"/>
    <w:rsid w:val="4A24771B"/>
    <w:rsid w:val="51BB7564"/>
    <w:rsid w:val="524160E6"/>
    <w:rsid w:val="53F772C3"/>
    <w:rsid w:val="56EC3E97"/>
    <w:rsid w:val="57556C88"/>
    <w:rsid w:val="5851774E"/>
    <w:rsid w:val="58D420F6"/>
    <w:rsid w:val="5BBC2929"/>
    <w:rsid w:val="5D284E80"/>
    <w:rsid w:val="67E21746"/>
    <w:rsid w:val="6AAA57F7"/>
    <w:rsid w:val="709E528F"/>
    <w:rsid w:val="73645698"/>
    <w:rsid w:val="74762EC5"/>
    <w:rsid w:val="7BCF3A79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ibm</cp:lastModifiedBy>
  <cp:lastPrinted>2024-09-09T07:02:00Z</cp:lastPrinted>
  <dcterms:modified xsi:type="dcterms:W3CDTF">2025-05-07T04:37:53Z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