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6D66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                            </w:t>
      </w:r>
    </w:p>
    <w:p w14:paraId="42784262">
      <w:pPr>
        <w:pStyle w:val="5"/>
        <w:widowControl/>
        <w:spacing w:before="0" w:beforeAutospacing="0" w:after="0" w:afterAutospacing="0" w:line="600" w:lineRule="atLeast"/>
        <w:jc w:val="center"/>
        <w:rPr>
          <w:color w:val="auto"/>
        </w:rPr>
      </w:pPr>
      <w:r>
        <w:rPr>
          <w:rFonts w:ascii="仿宋_GB2312" w:hAnsi="微软雅黑" w:eastAsia="仿宋_GB2312" w:cs="仿宋_GB2312"/>
          <w:b/>
          <w:bCs/>
          <w:color w:val="auto"/>
          <w:sz w:val="32"/>
          <w:szCs w:val="32"/>
          <w:shd w:val="clear" w:color="auto" w:fill="FFFFFF"/>
        </w:rPr>
        <w:t>招聘岗位及要求</w:t>
      </w:r>
    </w:p>
    <w:tbl>
      <w:tblPr>
        <w:tblStyle w:val="6"/>
        <w:tblW w:w="14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295"/>
        <w:gridCol w:w="810"/>
        <w:gridCol w:w="1785"/>
        <w:gridCol w:w="1455"/>
        <w:gridCol w:w="7680"/>
      </w:tblGrid>
      <w:tr w14:paraId="409FD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53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6A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  <w:t>公司名称</w:t>
            </w:r>
          </w:p>
        </w:tc>
        <w:tc>
          <w:tcPr>
            <w:tcW w:w="129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C21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招聘岗位</w:t>
            </w:r>
          </w:p>
        </w:tc>
        <w:tc>
          <w:tcPr>
            <w:tcW w:w="81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31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招聘</w:t>
            </w:r>
          </w:p>
          <w:p w14:paraId="3C39C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人数</w:t>
            </w:r>
          </w:p>
        </w:tc>
        <w:tc>
          <w:tcPr>
            <w:tcW w:w="1092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427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岗位要求</w:t>
            </w:r>
          </w:p>
        </w:tc>
      </w:tr>
      <w:tr w14:paraId="7756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53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6628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17E1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F101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auto"/>
                <w:sz w:val="21"/>
                <w:szCs w:val="21"/>
              </w:rPr>
            </w:pPr>
          </w:p>
        </w:tc>
        <w:tc>
          <w:tcPr>
            <w:tcW w:w="17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E48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14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AEF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76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CF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其他</w:t>
            </w:r>
          </w:p>
        </w:tc>
      </w:tr>
      <w:tr w14:paraId="5C6D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  <w:jc w:val="center"/>
        </w:trPr>
        <w:tc>
          <w:tcPr>
            <w:tcW w:w="1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AA2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  <w:t>前湾产投</w:t>
            </w:r>
          </w:p>
        </w:tc>
        <w:tc>
          <w:tcPr>
            <w:tcW w:w="1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B5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  <w:t>投资业务部</w:t>
            </w:r>
          </w:p>
          <w:p w14:paraId="26A6F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  <w:t>副总监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538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E8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  <w:t>理学、工学、经济学大类、管理学大类</w:t>
            </w:r>
          </w:p>
        </w:tc>
        <w:tc>
          <w:tcPr>
            <w:tcW w:w="14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424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  <w:t>大学本科及以上学历</w:t>
            </w:r>
          </w:p>
        </w:tc>
        <w:tc>
          <w:tcPr>
            <w:tcW w:w="76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AE0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35周岁以下（1988年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日以后出生），具有5年以上投资或审计工作经验；</w:t>
            </w:r>
          </w:p>
          <w:p w14:paraId="5CE7C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能跟踪和研究及相关产业类（半导体、汽车、新能源、新材料、智能制造等）投资项目的挖掘，判断相关投资机会及风险，完成可行性报告或业务、财务尽调工作；</w:t>
            </w:r>
          </w:p>
          <w:p w14:paraId="0DD7A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3、</w:t>
            </w:r>
            <w:r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有重点领域新项目的拓展，能建立稳定的项目来源。</w:t>
            </w:r>
          </w:p>
        </w:tc>
      </w:tr>
      <w:tr w14:paraId="59FB8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1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0D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  <w:t>前湾产投</w:t>
            </w:r>
          </w:p>
        </w:tc>
        <w:tc>
          <w:tcPr>
            <w:tcW w:w="1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D6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  <w:t>投资管理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272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7AD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  <w:t>理学、工学、经济学大类、管理学大类</w:t>
            </w:r>
          </w:p>
        </w:tc>
        <w:tc>
          <w:tcPr>
            <w:tcW w:w="14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54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  <w:t>大学本科及以上学历</w:t>
            </w:r>
          </w:p>
        </w:tc>
        <w:tc>
          <w:tcPr>
            <w:tcW w:w="76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070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  <w:t>1、2022、2023、2024届普通高校毕业生；</w:t>
            </w:r>
          </w:p>
          <w:p w14:paraId="0E8C9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  <w:t>2、具有较高的执行力和工作热情，良好的职业操守、工作责任心和团队合作精神；</w:t>
            </w:r>
          </w:p>
          <w:p w14:paraId="40C4B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  <w:t>3、</w:t>
            </w: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国内“双一流”高校或2024QS世界大学排名前100名高校毕业优先考虑。</w:t>
            </w:r>
          </w:p>
        </w:tc>
      </w:tr>
      <w:tr w14:paraId="50D8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  <w:jc w:val="center"/>
        </w:trPr>
        <w:tc>
          <w:tcPr>
            <w:tcW w:w="1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44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  <w:t>前湾产投</w:t>
            </w:r>
          </w:p>
        </w:tc>
        <w:tc>
          <w:tcPr>
            <w:tcW w:w="1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A3A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投后管理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E0B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86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  <w:t>理学、工学、经济学大类、管理学大类</w:t>
            </w:r>
          </w:p>
        </w:tc>
        <w:tc>
          <w:tcPr>
            <w:tcW w:w="14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867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  <w:t>大学本科及以上学历</w:t>
            </w:r>
          </w:p>
        </w:tc>
        <w:tc>
          <w:tcPr>
            <w:tcW w:w="76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BA20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  <w:t>1、</w:t>
            </w:r>
            <w:r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满足以下条件之一：</w:t>
            </w:r>
          </w:p>
          <w:p w14:paraId="04EA60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①2022、2023、2024届普通高校毕业生；</w:t>
            </w:r>
          </w:p>
          <w:p w14:paraId="6876E0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②35周岁以下（1988年6月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日以后出生），具有2年以上投资、投后管理工作经验；</w:t>
            </w:r>
          </w:p>
          <w:p w14:paraId="2EB40A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  <w:t>具有较高的执行力和工作热情，良好的职业操守、工作责任心和团队合作精神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；</w:t>
            </w:r>
          </w:p>
          <w:p w14:paraId="7EF8696D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/>
              <w:ind w:left="0" w:leftChars="0" w:right="0" w:rightChars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3、了解投资管理工作，</w:t>
            </w: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能独立完成投资项目的投中、投后管理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 w14:paraId="1AF9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  <w:jc w:val="center"/>
        </w:trPr>
        <w:tc>
          <w:tcPr>
            <w:tcW w:w="1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D96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前湾产投</w:t>
            </w:r>
          </w:p>
        </w:tc>
        <w:tc>
          <w:tcPr>
            <w:tcW w:w="1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C6D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风控管理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F62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177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法学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类</w:t>
            </w: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  <w:t>、经济学大类</w:t>
            </w:r>
          </w:p>
        </w:tc>
        <w:tc>
          <w:tcPr>
            <w:tcW w:w="14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265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大学本科及以上学历</w:t>
            </w:r>
          </w:p>
        </w:tc>
        <w:tc>
          <w:tcPr>
            <w:tcW w:w="76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64FB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1、满足以下条件之一：</w:t>
            </w:r>
          </w:p>
          <w:p w14:paraId="6AD870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①2022、2023、2024届普通高校毕业生；</w:t>
            </w:r>
          </w:p>
          <w:p w14:paraId="46AF55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②35周岁以下（1988年6月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日以后出生），具有2年以上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风控</w:t>
            </w:r>
            <w:r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管理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或法务</w:t>
            </w:r>
            <w:r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工作经验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 w14:paraId="5DA4F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、具有较高的执行力和工作热情，良好的职业操守、工作责任心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 w14:paraId="61D03274"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leftChars="0" w:right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3、通过国家司法考试、取得A类法律职业资格证书优先。</w:t>
            </w:r>
          </w:p>
        </w:tc>
      </w:tr>
      <w:tr w14:paraId="6042E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0" w:hRule="atLeast"/>
          <w:jc w:val="center"/>
        </w:trPr>
        <w:tc>
          <w:tcPr>
            <w:tcW w:w="1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A9F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上海分公司</w:t>
            </w:r>
          </w:p>
        </w:tc>
        <w:tc>
          <w:tcPr>
            <w:tcW w:w="1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9B1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投资经理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D78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403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理学、工学、经济学大类、管理学大类</w:t>
            </w:r>
          </w:p>
        </w:tc>
        <w:tc>
          <w:tcPr>
            <w:tcW w:w="14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DD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大学本科及以上学历</w:t>
            </w:r>
          </w:p>
        </w:tc>
        <w:tc>
          <w:tcPr>
            <w:tcW w:w="76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8E2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1、35周岁以下</w:t>
            </w:r>
            <w:r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（1988年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日以后出生）</w:t>
            </w: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，具有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年以上投资或审计工作经验；</w:t>
            </w:r>
          </w:p>
          <w:p w14:paraId="3CBF4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2、有过私募股权基金制造业项目投资经验者，有产业背景者优先考虑；对先进制造（半导体、汽车、新能源、新材料等）相关产业有独立判断和思考，并积累了一定的成功投资案例。具有良好的团队合作意识、较好的沟通能力、学习能力；抗压能力强；</w:t>
            </w:r>
          </w:p>
          <w:p w14:paraId="059C4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3、能跟踪和研究及相关产业类（半导体、汽车、新能源、新材料、智能制造等）投资项目的挖掘，判断相关投资机会及风险，完成可行性报告。能够完成细分领域的行业研究，挖掘行业内投资机会；</w:t>
            </w:r>
          </w:p>
          <w:p w14:paraId="1E93C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4、能独立完成投资项目的投前、投中、投后管理；</w:t>
            </w:r>
          </w:p>
          <w:p w14:paraId="020C9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  <w:t>5、完成重点领域新项目的拓展，建立稳定的项目来源体系。</w:t>
            </w:r>
          </w:p>
        </w:tc>
      </w:tr>
    </w:tbl>
    <w:p w14:paraId="4FDD1FA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DE9CD6"/>
    <w:multiLevelType w:val="singleLevel"/>
    <w:tmpl w:val="66DE9CD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53770D11"/>
    <w:rsid w:val="5377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spacing w:after="120" w:afterLines="0" w:afterAutospacing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2024-06-19T08:44:00Z</dcterms:created>
  <dc:creator>余孟方</dc:creator>
  <cp:lastModifiedBy>余孟方</cp:lastModifiedBy>
  <dcterms:modified xsi:type="dcterms:W3CDTF">2024-06-19T08:44:22Z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494F73BEBA9A4A8AAE2E79BEC62C2152_11</vt:lpwstr>
  </property>
</Properties>
</file>