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年宁海县供销合作社联合社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社有控股企业招聘工作人员计划表</w:t>
      </w:r>
    </w:p>
    <w:tbl>
      <w:tblPr>
        <w:tblStyle w:val="5"/>
        <w:tblpPr w:leftFromText="180" w:rightFromText="180" w:vertAnchor="text" w:horzAnchor="page" w:tblpX="1525" w:tblpY="338"/>
        <w:tblOverlap w:val="never"/>
        <w:tblW w:w="935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58"/>
        <w:gridCol w:w="1114"/>
        <w:gridCol w:w="2957"/>
        <w:gridCol w:w="626"/>
        <w:gridCol w:w="840"/>
        <w:gridCol w:w="660"/>
        <w:gridCol w:w="11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</w:t>
            </w:r>
          </w:p>
        </w:tc>
        <w:tc>
          <w:tcPr>
            <w:tcW w:w="2957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人数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学历要求</w:t>
            </w:r>
          </w:p>
        </w:tc>
        <w:tc>
          <w:tcPr>
            <w:tcW w:w="6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195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7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宁海县供销集团有限公司</w:t>
            </w:r>
          </w:p>
        </w:tc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综合</w:t>
            </w:r>
            <w:r>
              <w:rPr>
                <w:rFonts w:hint="eastAsia"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957" w:type="dxa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安全科学与减灾、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工程管理、建设工程管理、土木工程、建筑学、城乡规划学、建筑与城乡规划设计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风景园林规划与设计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； 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安全工程、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工程管理、土木工程、建筑工程、建筑学、城乡规划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园林、园林工程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</w:t>
            </w: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6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35周岁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>以下</w:t>
            </w:r>
          </w:p>
        </w:tc>
        <w:tc>
          <w:tcPr>
            <w:tcW w:w="119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安全员C证或</w:t>
            </w:r>
          </w:p>
          <w:p>
            <w:pPr>
              <w:spacing w:line="0" w:lineRule="atLeas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资料员证，助理工程师及以上职称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70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综合</w:t>
            </w:r>
            <w:r>
              <w:rPr>
                <w:rFonts w:hint="eastAsia"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957" w:type="dxa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研究生：公共安全管理、安全管理工程、应急管理、工商管理、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行政管理、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投资学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投资经济、金融学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；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本科：管理科学、应急管理、工商管理、经济与工商管理、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行政管理、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市场营销、投资学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金融（学）、金融管理。</w:t>
            </w: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6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及以下</w:t>
            </w:r>
          </w:p>
        </w:tc>
        <w:tc>
          <w:tcPr>
            <w:tcW w:w="119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年以上相关工作经验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限男性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7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财务管理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957" w:type="dxa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研究生：会计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、财务管理、财务学、审计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、税收学、税务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； 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本科：会计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、财务管理、财务会计与审计、审计学、税收学、税务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660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szCs w:val="21"/>
              </w:rPr>
              <w:t>周岁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>以下</w:t>
            </w:r>
          </w:p>
        </w:tc>
        <w:tc>
          <w:tcPr>
            <w:tcW w:w="119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中级会计师及以上职称或5年以上</w:t>
            </w:r>
            <w:r>
              <w:rPr>
                <w:rFonts w:hint="default" w:ascii="仿宋_GB2312" w:eastAsia="仿宋_GB2312"/>
                <w:szCs w:val="21"/>
                <w:lang w:eastAsia="zh-CN"/>
              </w:rPr>
              <w:t>相关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工作经验，限男性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财务管理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957" w:type="dxa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研究生：会计（学）、财务管理、财务学、审计（学）、税收学、税务（学）； 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本科：会计（学）、财务管理、财务会计与审计、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</w:rPr>
              <w:t>审计学、税收学、税务</w:t>
            </w:r>
            <w:r>
              <w:rPr>
                <w:rFonts w:hint="eastAsia" w:ascii="仿宋_GB2312" w:hAnsi="仿宋_GB2312" w:eastAsia="仿宋_GB2312" w:cs="仿宋_GB2312"/>
                <w:strike w:val="0"/>
                <w:color w:val="auto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6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35周岁及以下</w:t>
            </w:r>
          </w:p>
        </w:tc>
        <w:tc>
          <w:tcPr>
            <w:tcW w:w="119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初级会计师及以上职称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3年以上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相关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工作经验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7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财务管理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957" w:type="dxa"/>
            <w:vAlign w:val="center"/>
          </w:tcPr>
          <w:p>
            <w:pPr>
              <w:spacing w:line="0" w:lineRule="atLeas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研究生：会计（学）、财务管理、财务学； </w:t>
            </w:r>
          </w:p>
          <w:p>
            <w:pPr>
              <w:spacing w:line="0" w:lineRule="atLeas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本科：会计（学）、财务管理、财务会计与审计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6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本科及以上</w:t>
            </w:r>
          </w:p>
        </w:tc>
        <w:tc>
          <w:tcPr>
            <w:tcW w:w="6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</w:rPr>
              <w:t>35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周岁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及以下</w:t>
            </w:r>
          </w:p>
        </w:tc>
        <w:tc>
          <w:tcPr>
            <w:tcW w:w="1195" w:type="dxa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szCs w:val="21"/>
                <w:lang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sectPr>
      <w:pgSz w:w="11906" w:h="16838"/>
      <w:pgMar w:top="215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Q4MmVmZWZlMzQzYmRhOTRiZDI5ODVhNzMzZDQ1MTIifQ=="/>
  </w:docVars>
  <w:rsids>
    <w:rsidRoot w:val="00B80F79"/>
    <w:rsid w:val="00012C85"/>
    <w:rsid w:val="00023D6F"/>
    <w:rsid w:val="000721D5"/>
    <w:rsid w:val="00097DC5"/>
    <w:rsid w:val="000C23F4"/>
    <w:rsid w:val="000E09E6"/>
    <w:rsid w:val="001011A0"/>
    <w:rsid w:val="00136206"/>
    <w:rsid w:val="00161785"/>
    <w:rsid w:val="001A0C87"/>
    <w:rsid w:val="001A5D9D"/>
    <w:rsid w:val="001B589A"/>
    <w:rsid w:val="001C4CA7"/>
    <w:rsid w:val="00207CB2"/>
    <w:rsid w:val="00234A1E"/>
    <w:rsid w:val="002372A9"/>
    <w:rsid w:val="002A20B8"/>
    <w:rsid w:val="00326288"/>
    <w:rsid w:val="00481D6C"/>
    <w:rsid w:val="00484626"/>
    <w:rsid w:val="004D7B90"/>
    <w:rsid w:val="004F6AB5"/>
    <w:rsid w:val="00521A14"/>
    <w:rsid w:val="00530BC1"/>
    <w:rsid w:val="00562C48"/>
    <w:rsid w:val="005848EE"/>
    <w:rsid w:val="005E2343"/>
    <w:rsid w:val="00636C2B"/>
    <w:rsid w:val="006B2F8F"/>
    <w:rsid w:val="006B49DD"/>
    <w:rsid w:val="0070238F"/>
    <w:rsid w:val="00710714"/>
    <w:rsid w:val="007442FD"/>
    <w:rsid w:val="0079437E"/>
    <w:rsid w:val="007A199C"/>
    <w:rsid w:val="00807DF5"/>
    <w:rsid w:val="008D61D8"/>
    <w:rsid w:val="008F477B"/>
    <w:rsid w:val="00902F95"/>
    <w:rsid w:val="00914D07"/>
    <w:rsid w:val="009551E8"/>
    <w:rsid w:val="00990F5A"/>
    <w:rsid w:val="009B1F31"/>
    <w:rsid w:val="00A5059F"/>
    <w:rsid w:val="00AE6597"/>
    <w:rsid w:val="00B1702E"/>
    <w:rsid w:val="00B714EF"/>
    <w:rsid w:val="00B80F79"/>
    <w:rsid w:val="00BA04CA"/>
    <w:rsid w:val="00BC70E1"/>
    <w:rsid w:val="00C1502F"/>
    <w:rsid w:val="00CA13CF"/>
    <w:rsid w:val="00D01B06"/>
    <w:rsid w:val="00DA2088"/>
    <w:rsid w:val="00DB035B"/>
    <w:rsid w:val="00E3453D"/>
    <w:rsid w:val="00ED13A9"/>
    <w:rsid w:val="00EE124F"/>
    <w:rsid w:val="00F6379C"/>
    <w:rsid w:val="00FC327A"/>
    <w:rsid w:val="00FC7799"/>
    <w:rsid w:val="00FF4C67"/>
    <w:rsid w:val="0335508C"/>
    <w:rsid w:val="0E381965"/>
    <w:rsid w:val="0F0E4D30"/>
    <w:rsid w:val="10015CC4"/>
    <w:rsid w:val="1ADE6955"/>
    <w:rsid w:val="24B375E8"/>
    <w:rsid w:val="27E370EF"/>
    <w:rsid w:val="282B753A"/>
    <w:rsid w:val="336743A4"/>
    <w:rsid w:val="392E68BD"/>
    <w:rsid w:val="39921128"/>
    <w:rsid w:val="3AA34B25"/>
    <w:rsid w:val="3E082A8A"/>
    <w:rsid w:val="45112F19"/>
    <w:rsid w:val="49C7316B"/>
    <w:rsid w:val="50306A0B"/>
    <w:rsid w:val="52243698"/>
    <w:rsid w:val="53B63A5D"/>
    <w:rsid w:val="53BA4552"/>
    <w:rsid w:val="55456FE9"/>
    <w:rsid w:val="59BC1522"/>
    <w:rsid w:val="5C06180E"/>
    <w:rsid w:val="5C0B3798"/>
    <w:rsid w:val="61E34FD6"/>
    <w:rsid w:val="625A3608"/>
    <w:rsid w:val="62656CC6"/>
    <w:rsid w:val="68E14638"/>
    <w:rsid w:val="6D7A2C4C"/>
    <w:rsid w:val="729462DC"/>
    <w:rsid w:val="72A66B03"/>
    <w:rsid w:val="7467642E"/>
    <w:rsid w:val="758F751D"/>
    <w:rsid w:val="779F1118"/>
    <w:rsid w:val="7938287C"/>
    <w:rsid w:val="7ED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7E53-ED1B-4B87-B627-929E07580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880</Characters>
  <Lines>7</Lines>
  <Paragraphs>2</Paragraphs>
  <TotalTime>73</TotalTime>
  <ScaleCrop>false</ScaleCrop>
  <LinksUpToDate>false</LinksUpToDate>
  <CharactersWithSpaces>1032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2023-05-11T09:25:00Z</dcterms:created>
  <dc:creator>admin</dc:creator>
  <cp:lastModifiedBy>gyy</cp:lastModifiedBy>
  <cp:lastPrinted>2024-04-08T08:20:07Z</cp:lastPrinted>
  <dcterms:modified xsi:type="dcterms:W3CDTF">2024-04-08T08:48:55Z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3EBC84FC723F40AEA3C84F0EEF1A6DFD_12</vt:lpwstr>
  </property>
</Properties>
</file>