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附件</w:t>
      </w:r>
      <w:r>
        <w:rPr>
          <w:rFonts w:hint="eastAsia" w:ascii="Calibri" w:hAnsi="Calibri" w:eastAsia="宋体" w:cs="Calibr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                            </w:t>
      </w:r>
    </w:p>
    <w:p>
      <w:pPr>
        <w:pStyle w:val="2"/>
        <w:widowControl/>
        <w:spacing w:before="0" w:beforeAutospacing="0" w:after="0" w:afterAutospacing="0" w:line="600" w:lineRule="atLeast"/>
        <w:jc w:val="center"/>
        <w:rPr>
          <w:color w:val="auto"/>
        </w:rPr>
      </w:pPr>
      <w:r>
        <w:rPr>
          <w:rFonts w:ascii="仿宋_GB2312" w:hAnsi="微软雅黑" w:eastAsia="仿宋_GB2312" w:cs="仿宋_GB2312"/>
          <w:b/>
          <w:bCs/>
          <w:color w:val="auto"/>
          <w:sz w:val="32"/>
          <w:szCs w:val="32"/>
          <w:shd w:val="clear" w:color="auto" w:fill="FFFFFF"/>
        </w:rPr>
        <w:t>招聘岗位及要求</w:t>
      </w:r>
    </w:p>
    <w:tbl>
      <w:tblPr>
        <w:tblStyle w:val="3"/>
        <w:tblW w:w="14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95"/>
        <w:gridCol w:w="810"/>
        <w:gridCol w:w="1785"/>
        <w:gridCol w:w="1455"/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  <w:t>公司名称</w:t>
            </w:r>
          </w:p>
        </w:tc>
        <w:tc>
          <w:tcPr>
            <w:tcW w:w="129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092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1"/>
                <w:szCs w:val="21"/>
              </w:rPr>
            </w:pPr>
          </w:p>
        </w:tc>
        <w:tc>
          <w:tcPr>
            <w:tcW w:w="17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14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6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5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招商服务公司</w:t>
            </w:r>
          </w:p>
        </w:tc>
        <w:tc>
          <w:tcPr>
            <w:tcW w:w="1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英语翻译</w:t>
            </w:r>
          </w:p>
        </w:tc>
        <w:tc>
          <w:tcPr>
            <w:tcW w:w="8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英语</w:t>
            </w:r>
            <w:r>
              <w:rPr>
                <w:rFonts w:ascii="仿宋_GB2312" w:eastAsia="仿宋_GB2312" w:cs="仿宋_GB2312" w:hAnsiTheme="minorHAnsi"/>
                <w:color w:val="auto"/>
                <w:kern w:val="0"/>
                <w:sz w:val="21"/>
                <w:szCs w:val="21"/>
                <w:lang w:bidi="ar"/>
              </w:rPr>
              <w:t>相关专业</w:t>
            </w:r>
          </w:p>
        </w:tc>
        <w:tc>
          <w:tcPr>
            <w:tcW w:w="14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 w:hAnsiTheme="minorHAnsi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  <w:t>大学</w:t>
            </w:r>
            <w:r>
              <w:rPr>
                <w:rFonts w:ascii="仿宋_GB2312" w:eastAsia="仿宋_GB2312" w:cs="仿宋_GB2312" w:hAnsiTheme="minorHAnsi"/>
                <w:color w:val="auto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76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1、2022、2023、2024届普通高校毕业生；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2、具有较高的执行力和工作热情，良好的职业操守、工作责任心和团队合作精神；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3、能快速的翻译出客户需求的相关信息并保证翻译的质量，口语流利，能适应多国英语口音优先考虑；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4、国内“双一流”高校或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2024QS世界大学排名前100名高校毕业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5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招商服务公司</w:t>
            </w:r>
          </w:p>
        </w:tc>
        <w:tc>
          <w:tcPr>
            <w:tcW w:w="1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"/>
              </w:rPr>
              <w:t>投资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"/>
              </w:rPr>
              <w:t>管理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</w:rPr>
              <w:t>经济学类、文学类、理学类、工学类、管理学类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  <w:t>大学</w:t>
            </w:r>
            <w:r>
              <w:rPr>
                <w:rFonts w:ascii="仿宋_GB2312" w:eastAsia="仿宋_GB2312" w:cs="仿宋_GB2312" w:hAnsiTheme="minorHAnsi"/>
                <w:color w:val="auto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76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1、2022、2023、2024届普通高校毕业生；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具备良好的文字功底，负责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项目书的草拟；负责重点产业和新兴产业的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研究分析，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项目信息收集、整理、研判、宣传等工作。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国内“双一流”高校或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2024QS世界大学排名前100名高校毕业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5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招商服务公司</w:t>
            </w:r>
          </w:p>
        </w:tc>
        <w:tc>
          <w:tcPr>
            <w:tcW w:w="12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仿宋_GB2312" w:hAnsiTheme="minorHAns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"/>
              </w:rPr>
              <w:t>投资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" w:eastAsia="zh-CN" w:bidi="ar"/>
              </w:rPr>
              <w:t>管理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仿宋_GB2312" w:hAnsiTheme="minorHAnsi"/>
                <w:color w:val="auto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8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 w:bidi="ar"/>
              </w:rPr>
              <w:t>经济学类、文学类、理学类、工学类、管理学类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1"/>
                <w:szCs w:val="21"/>
                <w:lang w:eastAsia="zh-CN" w:bidi="ar"/>
              </w:rPr>
              <w:t>大学</w:t>
            </w:r>
            <w:r>
              <w:rPr>
                <w:rFonts w:ascii="仿宋_GB2312" w:eastAsia="仿宋_GB2312" w:cs="仿宋_GB2312" w:hAnsiTheme="minorHAnsi"/>
                <w:color w:val="auto"/>
                <w:kern w:val="0"/>
                <w:sz w:val="21"/>
                <w:szCs w:val="21"/>
                <w:lang w:bidi="ar"/>
              </w:rPr>
              <w:t>本科及以上学历</w:t>
            </w:r>
          </w:p>
        </w:tc>
        <w:tc>
          <w:tcPr>
            <w:tcW w:w="76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1、35周岁以下（1988年3月1日以后出生），具有五年及以上招商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或投资管理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工作经验[有中级职称的放宽至40周岁（1983年3月1日以后出生）]；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具备良好的文字功底，负责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项目书的草拟；负责重点产业和新兴产业的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研究分析，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项目信息收集、整理、研判、宣传等工作。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3、国内“双一流”高校或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2024QS世界大学排名前100名高校毕业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F6CCC"/>
    <w:multiLevelType w:val="singleLevel"/>
    <w:tmpl w:val="E69F6CC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63CC7C30"/>
    <w:rsid w:val="63C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2024-02-29T01:59:00Z</dcterms:created>
  <dc:creator>余孟方</dc:creator>
  <cp:lastModifiedBy>余孟方</cp:lastModifiedBy>
  <dcterms:modified xsi:type="dcterms:W3CDTF">2024-02-29T01:59:59Z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6FAD7BEB68414D61B2D123EAACF40A8A_11</vt:lpwstr>
  </property>
</Properties>
</file>