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3" w:type="dxa"/>
        <w:jc w:val="center"/>
        <w:tblInd w:w="0" w:type="dxa"/>
        <w:tblLayout w:type="fixed"/>
        <w:tblCellMar>
          <w:top w:w="0" w:type="dxa"/>
          <w:left w:w="108" w:type="dxa"/>
          <w:bottom w:w="0" w:type="dxa"/>
          <w:right w:w="108" w:type="dxa"/>
        </w:tblCellMar>
      </w:tblPr>
      <w:tblGrid>
        <w:gridCol w:w="10743"/>
      </w:tblGrid>
      <w:tr>
        <w:tblPrEx>
          <w:tblLayout w:type="fixed"/>
          <w:tblCellMar>
            <w:top w:w="0" w:type="dxa"/>
            <w:left w:w="108" w:type="dxa"/>
            <w:bottom w:w="0" w:type="dxa"/>
            <w:right w:w="108" w:type="dxa"/>
          </w:tblCellMar>
        </w:tblPrEx>
        <w:trPr>
          <w:trHeight w:val="567" w:hRule="atLeast"/>
          <w:jc w:val="center"/>
        </w:trPr>
        <w:tc>
          <w:tcPr>
            <w:tcW w:w="10743" w:type="dxa"/>
            <w:tcBorders>
              <w:top w:val="nil"/>
              <w:left w:val="nil"/>
              <w:bottom w:val="single" w:color="auto" w:sz="4" w:space="0"/>
              <w:right w:val="nil"/>
            </w:tcBorders>
            <w:noWrap/>
            <w:vAlign w:val="center"/>
          </w:tcPr>
          <w:tbl>
            <w:tblPr>
              <w:tblStyle w:val="2"/>
              <w:tblW w:w="10743" w:type="dxa"/>
              <w:jc w:val="center"/>
              <w:tblInd w:w="0" w:type="dxa"/>
              <w:tblLayout w:type="fixed"/>
              <w:tblCellMar>
                <w:top w:w="0" w:type="dxa"/>
                <w:left w:w="108" w:type="dxa"/>
                <w:bottom w:w="0" w:type="dxa"/>
                <w:right w:w="108" w:type="dxa"/>
              </w:tblCellMar>
            </w:tblPr>
            <w:tblGrid>
              <w:gridCol w:w="10743"/>
            </w:tblGrid>
            <w:tr>
              <w:tblPrEx>
                <w:tblLayout w:type="fixed"/>
                <w:tblCellMar>
                  <w:top w:w="0" w:type="dxa"/>
                  <w:left w:w="108" w:type="dxa"/>
                  <w:bottom w:w="0" w:type="dxa"/>
                  <w:right w:w="108" w:type="dxa"/>
                </w:tblCellMar>
              </w:tblPrEx>
              <w:trPr>
                <w:trHeight w:val="567" w:hRule="atLeast"/>
                <w:jc w:val="center"/>
              </w:trPr>
              <w:tc>
                <w:tcPr>
                  <w:tcW w:w="10743" w:type="dxa"/>
                  <w:tcBorders>
                    <w:top w:val="nil"/>
                    <w:left w:val="nil"/>
                    <w:bottom w:val="single" w:color="auto" w:sz="4" w:space="0"/>
                    <w:right w:val="nil"/>
                  </w:tcBorders>
                  <w:noWrap/>
                  <w:vAlign w:val="center"/>
                </w:tcPr>
                <w:tbl>
                  <w:tblPr>
                    <w:tblStyle w:val="2"/>
                    <w:tblW w:w="10743" w:type="dxa"/>
                    <w:jc w:val="center"/>
                    <w:tblInd w:w="0" w:type="dxa"/>
                    <w:tblLayout w:type="fixed"/>
                    <w:tblCellMar>
                      <w:top w:w="0" w:type="dxa"/>
                      <w:left w:w="108" w:type="dxa"/>
                      <w:bottom w:w="0" w:type="dxa"/>
                      <w:right w:w="108" w:type="dxa"/>
                    </w:tblCellMar>
                  </w:tblPr>
                  <w:tblGrid>
                    <w:gridCol w:w="10743"/>
                  </w:tblGrid>
                  <w:tr>
                    <w:tblPrEx>
                      <w:tblLayout w:type="fixed"/>
                      <w:tblCellMar>
                        <w:top w:w="0" w:type="dxa"/>
                        <w:left w:w="108" w:type="dxa"/>
                        <w:bottom w:w="0" w:type="dxa"/>
                        <w:right w:w="108" w:type="dxa"/>
                      </w:tblCellMar>
                    </w:tblPrEx>
                    <w:trPr>
                      <w:trHeight w:val="567" w:hRule="atLeast"/>
                      <w:jc w:val="center"/>
                    </w:trPr>
                    <w:tc>
                      <w:tcPr>
                        <w:tcW w:w="10743" w:type="dxa"/>
                        <w:tcBorders>
                          <w:top w:val="nil"/>
                          <w:left w:val="nil"/>
                          <w:bottom w:val="single" w:color="auto" w:sz="4" w:space="0"/>
                          <w:right w:val="nil"/>
                        </w:tcBorders>
                        <w:noWrap/>
                        <w:vAlign w:val="center"/>
                      </w:tcPr>
                      <w:p>
                        <w:pPr>
                          <w:widowControl/>
                          <w:jc w:val="left"/>
                          <w:rPr>
                            <w:rFonts w:hint="eastAsia" w:ascii="黑体" w:hAnsi="黑体" w:eastAsia="黑体" w:cs="黑体"/>
                            <w:color w:val="000000"/>
                            <w:kern w:val="0"/>
                            <w:sz w:val="24"/>
                          </w:rPr>
                        </w:pPr>
                        <w:r>
                          <w:rPr>
                            <w:rFonts w:hint="eastAsia" w:ascii="黑体" w:hAnsi="黑体" w:eastAsia="黑体" w:cs="黑体"/>
                            <w:color w:val="000000"/>
                            <w:kern w:val="0"/>
                            <w:sz w:val="32"/>
                            <w:szCs w:val="32"/>
                          </w:rPr>
                          <w:t>附件1</w:t>
                        </w:r>
                      </w:p>
                      <w:p>
                        <w:pPr>
                          <w:widowControl/>
                          <w:jc w:val="center"/>
                          <w:rPr>
                            <w:rFonts w:hint="eastAsia" w:ascii="黑体" w:hAnsi="黑体" w:eastAsia="黑体" w:cs="黑体"/>
                            <w:b/>
                            <w:bCs/>
                            <w:color w:val="000000"/>
                            <w:kern w:val="0"/>
                            <w:sz w:val="24"/>
                          </w:rPr>
                        </w:pPr>
                        <w:bookmarkStart w:id="0" w:name="_GoBack"/>
                        <w:r>
                          <w:rPr>
                            <w:rFonts w:hint="eastAsia" w:ascii="黑体" w:hAnsi="黑体" w:eastAsia="黑体" w:cs="黑体"/>
                            <w:color w:val="000000"/>
                            <w:kern w:val="0"/>
                            <w:sz w:val="32"/>
                            <w:szCs w:val="32"/>
                          </w:rPr>
                          <w:t>浙江省宁波市象山县卫生健康系统赴东北医学院校公开招聘医学类紧缺专业医务人员计划表</w:t>
                        </w:r>
                        <w:bookmarkEnd w:id="0"/>
                      </w:p>
                    </w:tc>
                  </w:tr>
                </w:tbl>
                <w:p>
                  <w:pPr>
                    <w:widowControl/>
                    <w:jc w:val="left"/>
                    <w:rPr>
                      <w:rFonts w:hint="eastAsia" w:ascii="黑体" w:hAnsi="黑体" w:eastAsia="黑体" w:cs="黑体"/>
                      <w:b/>
                      <w:bCs/>
                      <w:color w:val="000000"/>
                      <w:kern w:val="0"/>
                      <w:sz w:val="24"/>
                    </w:rPr>
                  </w:pPr>
                </w:p>
              </w:tc>
            </w:tr>
          </w:tbl>
          <w:p>
            <w:pPr>
              <w:widowControl/>
              <w:jc w:val="left"/>
              <w:rPr>
                <w:rFonts w:hint="eastAsia" w:ascii="黑体" w:hAnsi="黑体" w:eastAsia="黑体" w:cs="黑体"/>
                <w:b/>
                <w:bCs/>
                <w:color w:val="000000"/>
                <w:kern w:val="0"/>
                <w:sz w:val="24"/>
              </w:rPr>
            </w:pPr>
          </w:p>
        </w:tc>
      </w:tr>
    </w:tbl>
    <w:p>
      <w:pPr>
        <w:widowControl/>
        <w:jc w:val="left"/>
        <w:rPr>
          <w:rFonts w:hint="eastAsia" w:ascii="宋体" w:hAnsi="宋体" w:cs="宋体"/>
          <w:bCs/>
          <w:color w:val="000000"/>
          <w:kern w:val="0"/>
          <w:szCs w:val="21"/>
        </w:rPr>
      </w:pPr>
    </w:p>
    <w:tbl>
      <w:tblPr>
        <w:tblStyle w:val="2"/>
        <w:tblW w:w="14535" w:type="dxa"/>
        <w:tblInd w:w="-405" w:type="dxa"/>
        <w:tblLayout w:type="fixed"/>
        <w:tblCellMar>
          <w:top w:w="0" w:type="dxa"/>
          <w:left w:w="108" w:type="dxa"/>
          <w:bottom w:w="0" w:type="dxa"/>
          <w:right w:w="108" w:type="dxa"/>
        </w:tblCellMar>
      </w:tblPr>
      <w:tblGrid>
        <w:gridCol w:w="840"/>
        <w:gridCol w:w="1080"/>
        <w:gridCol w:w="1125"/>
        <w:gridCol w:w="1845"/>
        <w:gridCol w:w="1065"/>
        <w:gridCol w:w="1515"/>
        <w:gridCol w:w="2541"/>
        <w:gridCol w:w="2154"/>
        <w:gridCol w:w="1106"/>
        <w:gridCol w:w="1264"/>
      </w:tblGrid>
      <w:tr>
        <w:tblPrEx>
          <w:tblLayout w:type="fixed"/>
          <w:tblCellMar>
            <w:top w:w="0" w:type="dxa"/>
            <w:left w:w="108" w:type="dxa"/>
            <w:bottom w:w="0" w:type="dxa"/>
            <w:right w:w="108" w:type="dxa"/>
          </w:tblCellMar>
        </w:tblPrEx>
        <w:trPr>
          <w:trHeight w:val="47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招聘单位</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招聘职位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招聘人数</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岗位等级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所需专业（方向）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学历学位</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其他条件</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联系方式</w:t>
            </w:r>
          </w:p>
        </w:tc>
      </w:tr>
      <w:tr>
        <w:tblPrEx>
          <w:tblLayout w:type="fixed"/>
          <w:tblCellMar>
            <w:top w:w="0" w:type="dxa"/>
            <w:left w:w="108" w:type="dxa"/>
            <w:bottom w:w="0" w:type="dxa"/>
            <w:right w:w="108" w:type="dxa"/>
          </w:tblCellMar>
        </w:tblPrEx>
        <w:trPr>
          <w:trHeight w:val="522" w:hRule="atLeast"/>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象山县第一人民医院医疗健康集团21名）</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总院（宁波市第四医院）</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肾内科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内科学（肾脏病方向）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周老师：0574-65736787</w:t>
            </w: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消化内科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中西医结合（消化病方向）、内科学（消化病方向）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心内科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内科学（心血管内科方向）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肿瘤科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中西医结合（肿瘤方向）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肛肠外科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外科学（普通外科学）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泌尿外科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外科学（泌尿外科方向）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骨科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外科学（骨科方向）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整形/手足显微外科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创伤外科学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耳鼻喉科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耳鼻咽喉科学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产科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妇产科学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影像诊断</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3</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影像医学与核医学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44"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超声医学科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超声影像学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病理科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病理学与病理生理学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1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康复科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康复医学与理疗学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具有康复治疗师职称资格</w:t>
            </w: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1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急诊内科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1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急诊外科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1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影像技术</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医学影像技术</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85" w:hRule="atLeast"/>
        </w:trPr>
        <w:tc>
          <w:tcPr>
            <w:tcW w:w="840"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象山县红十字台胞医院医疗健康集团（20名）</w:t>
            </w:r>
          </w:p>
        </w:tc>
        <w:tc>
          <w:tcPr>
            <w:tcW w:w="1125" w:type="dxa"/>
            <w:vMerge w:val="restart"/>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总院（象山县第二人民医院）</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神经外科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奚老师：0574-65979913</w:t>
            </w:r>
          </w:p>
        </w:tc>
      </w:tr>
      <w:tr>
        <w:tblPrEx>
          <w:tblLayout w:type="fixed"/>
          <w:tblCellMar>
            <w:top w:w="0" w:type="dxa"/>
            <w:left w:w="108" w:type="dxa"/>
            <w:bottom w:w="0" w:type="dxa"/>
            <w:right w:w="108" w:type="dxa"/>
          </w:tblCellMar>
        </w:tblPrEx>
        <w:trPr>
          <w:trHeight w:val="58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血管外科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8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普外科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8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泌尿外科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8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临床医学、全科医学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477"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皮肤科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针灸推拿科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针灸推拿学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心电图</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院前急救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4</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限男性</w:t>
            </w: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超声科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临床医学、医学影像学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影像诊断</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医学影像学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影像技术</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医学影像技术</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药剂科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临床药学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3</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象山县中医医院医疗健康集团（24名）</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总院</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呼吸科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郝老师：0574-65655723</w:t>
            </w: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肿瘤/老年科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心血管科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骨科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神经内科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儿科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内分泌科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药剂科（1）</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中药学及其相关专业</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普外科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急诊科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临床医学、麻醉学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眼科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影像诊断</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临床医学、医学影像学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影像技术</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医学影像技术</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超声科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临床医学、医学影像学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药剂科（2）</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临床药学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6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restart"/>
            <w:tcBorders>
              <w:top w:val="single" w:color="auto" w:sz="4" w:space="0"/>
              <w:left w:val="nil"/>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三院院区</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精神科（1）</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临床医学、精神医学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Layout w:type="fixed"/>
          <w:tblCellMar>
            <w:top w:w="0" w:type="dxa"/>
            <w:left w:w="108" w:type="dxa"/>
            <w:bottom w:w="0" w:type="dxa"/>
            <w:right w:w="108" w:type="dxa"/>
          </w:tblCellMar>
        </w:tblPrEx>
        <w:trPr>
          <w:trHeight w:val="5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精神科（2）</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3</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临床医学、精神医学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bl>
    <w:p>
      <w:pPr>
        <w:autoSpaceDE w:val="0"/>
        <w:autoSpaceDN w:val="0"/>
        <w:adjustRightInd w:val="0"/>
        <w:snapToGrid w:val="0"/>
        <w:spacing w:line="240" w:lineRule="atLeast"/>
        <w:rPr>
          <w:rFonts w:ascii="仿宋_GB2312" w:eastAsia="仿宋_GB2312"/>
          <w:kern w:val="10"/>
          <w:sz w:val="24"/>
        </w:rPr>
      </w:pPr>
    </w:p>
    <w:p>
      <w:r>
        <w:rPr>
          <w:rFonts w:hint="eastAsia" w:ascii="宋体" w:hAnsi="宋体" w:cs="宋体"/>
          <w:bCs/>
          <w:color w:val="000000"/>
          <w:kern w:val="0"/>
          <w:szCs w:val="21"/>
        </w:rPr>
        <w:t xml:space="preserve">  </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ZGMyYWNmNTUxMWUzODAxNTUxMGZhNTE5ODY5YTkifQ=="/>
  </w:docVars>
  <w:rsids>
    <w:rsidRoot w:val="00000000"/>
    <w:rsid w:val="0B5E03A6"/>
    <w:rsid w:val="24A5663C"/>
    <w:rsid w:val="33C378CD"/>
    <w:rsid w:val="3A5071FC"/>
    <w:rsid w:val="4C0B20D8"/>
    <w:rsid w:val="6E9F0D8B"/>
    <w:rsid w:val="6F77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1469</Words>
  <Characters>1496</Characters>
  <Lines>0</Lines>
  <Paragraphs>0</Paragraphs>
  <TotalTime>8</TotalTime>
  <ScaleCrop>false</ScaleCrop>
  <LinksUpToDate>false</LinksUpToDate>
  <CharactersWithSpaces>1498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2023-10-23T09:17:00Z</dcterms:created>
  <dc:creator>Administrator</dc:creator>
  <cp:lastModifiedBy>Administrator</cp:lastModifiedBy>
  <dcterms:modified xsi:type="dcterms:W3CDTF">2023-10-24T07:19:06Z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769C016FBE8847908BBA808D3BC6E28F_12</vt:lpwstr>
  </property>
</Properties>
</file>