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镇海区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总工会公开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招聘社会化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职业化</w:t>
      </w:r>
    </w:p>
    <w:p>
      <w:pPr>
        <w:adjustRightInd w:val="0"/>
        <w:snapToGrid w:val="0"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工会工作者公告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《浙江省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社会化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职业化工会工作者招聘实施细则》和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《宁波市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社会化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职业化工会工作者管理办法》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《宁波市社会化职业化工会工作者招聘实施细则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》的有关规定，经研究，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镇海区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总工会决定面向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宁波大市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公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聘社会化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职业化工会工作者，现就有关事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公告如下：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招聘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原则和办法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工作坚持公开、平等、竞争、择优原则，按照德才兼备的用人标准，采取公开报名、统一考试和择优录用的办法进行，通过笔试、面试、体检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和公示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等程序公开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招聘社会化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职业化工会工作者。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招聘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名额和报考资格条件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（一）</w:t>
      </w: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  <w:lang w:eastAsia="zh-CN"/>
        </w:rPr>
        <w:t>招聘</w:t>
      </w: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名额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名，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由镇海区总工会派驻所辖镇（街道）、园区总工会，区域性、行业性工会联合会等专职从事工会工作。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（二）报考资格条件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拥护中国共产党的领导，拥护社会主义制度，坚决贯彻执行党的基本路线和各项方针、政策，政治素质过硬，有相应的政策理论水平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热爱工会事业，善于做群众工作，有较强的事业心、责任感和敬业精神，有较好的组织协调能力、文字和口头表达能力，熟悉现代化办公软件操作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具有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宁波大市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户籍。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1982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含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以后出生。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大专及以上学历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，专业不限。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年及以上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基层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身体健康，精力充沛。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遵纪守法，无违法犯罪记录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历（学位）、户籍、职称和从业资格的取得时间以及年龄、工作经历的计算截止时间均为公告发布之日；国（境）外留学回国（境）人员报名时须提供教育部中国留学服务中心出具的境外学历、学位认证书，专业名称相似的以所学课程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招聘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办法和步骤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（一）报名与资格</w:t>
      </w: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  <w:lang w:eastAsia="zh-CN"/>
        </w:rPr>
        <w:t>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报名时间：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日-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工作日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上午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8:30-11:30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；下午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14:00-17:30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地点：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宁波市镇海区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总工会（地址：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宁波市镇海区骆驼街道民和路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569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A2-10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），联系人：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黄老师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林老师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，咨询电话：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89287875、89287872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报名办法：先从宁波工会网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（https://www.nbgh.gov.cn/）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上下载并填好报名登记表，在规定时间内携带报名表、身份证、户口本、学历（学位）证书、劳动（聘用）合同或养老保险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费凭据、近期免冠一寸彩照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(照片背面写上姓名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）及电子版、相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关证件的原件和复印件到招聘单位报名。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电子照片发至邮箱：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472902203@qq.com。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报名人员提供的个人信息必须真实有效，报名时，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单位将对报名人员的报考资格进行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审查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审查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未通过者说明理由。证件不全或提供证件与报考资格条件不相符者，不能通过报名资格审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报考同一岗位的人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数与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该岗位招聘名额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数之比不能低于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3：1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，在规定的报名时间内，符合报考条件的报名人数和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名额数比例不足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3：1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的，将核减该岗位拟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人数或取消该岗位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（同一岗位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名额为数个的，相应核减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名额为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个的予以取消）。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准考证领取的具体事宜另行通知。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（二）考试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本次公开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考试采取笔试和面试相结合的办法进行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日上午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9：00－11：30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。地点详见准考证，考生凭身份证和准考证参加笔试。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只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设职业能力测试一科，含职业能力测试客观题和综合应用主观题，总分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分。考试范围主要包括习近平新时代中国特色社会主义思想、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省第十五次党代会精神、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时事政治（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月--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）、工会基础知识、劳动法律法规和文字能力测试等。试题由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浙江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省总工会安排命制。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笔试后，根据笔试成绩从高分到低分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1：3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比例确定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对象（不足比例的按实际人数进入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），如遇最后一名同分的，则一并列为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对象。笔试成绩和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名单于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笔试结束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15个工作日内在宁波工会网（http://www.nbgh.gov.cn/）上公布。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个工作日书面确认放弃面试资格，由此产生的面试空缺名额，按照笔试成绩从高分到低分的顺序依次递补。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面试对象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按电话通知领取《面试通知》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凭身份证按照《面试通知》上规定的时间和地点参加面试。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面试对象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不按规定时间和地点参加面试的，视作放弃面试资格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由此产生的面试空缺名额不予递补。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面试主要测试考生口头表达能力、应变能力、分析能力、回答问题准确性和举止仪表等。面试总分为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分，不足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者淘汰。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（三）体检与考察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考试总成绩为笔试成绩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的60%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和面试成绩的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40%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之和（四舍五入计算到小数点后两位），满分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分。在面试合格人员中，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按照总成绩从高分到低分的顺序，以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1:1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的比例确定体检对象。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总成绩相同的，按笔试成绩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从高分到低分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排序，总成绩和笔试成绩都相同的增加考试课目。总成绩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体检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对象名单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面试结束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个工作日内在宁波工会网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上公布。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体检对象按照规定的时间、地点和要求，携带身份证参加体检。不按规定时间、地点和要求参加体检的，视作自动放弃。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体检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项目依照国家统一规定执行，合格标准参照《公务员录用体检通用标准（试行）》。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考察。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按照总成绩从高分到低分的顺序和体检结果，以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1:1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的比例确定考察对象。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考察内容主要包括考生的政治思想、道德品质、能力素质、学习和工作表现、遵纪守法、廉洁自律等方面的情况。考察不合格者淘汰。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因体检、考察不合格或放弃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资格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出现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岗位空缺时，在面试合格人员中，按照考试总成绩从高分到低分依次递补。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（四）公示与录用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拟录用人员名单由宁波市总工会核准后，在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宁波工会网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上公示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不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含发布当日）。公示期满后无异议，按规定办理录用手续。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拟录用人员通过公示后收到办理录用手续通知，本人放弃录用资格或无正当理由逾期不办理录用手续的，取消其录用资格，不再递补。在职人员应在办理录用手续之前自行负责与原用人单位解除聘用(劳动)关系。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四、用工性质、薪资待遇、工作内容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（一）用工性质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职业化工会工作者实行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劳务派遣制。按照有关规定，由劳务派遣公司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与录用人员签订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劳动合同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。试用期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个月,聘用合同期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（二）薪资待遇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按照宁波市和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镇海区社会化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职业化工会工作者有关标准执行。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</w:rPr>
        <w:t>（三）工作内容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帮助指导辖区内基层企事业单位及社会组织依法建会、职工依法入会；参与推动所在辖区内的基层工会组织规范化建设，协助做好工会经费收缴工作；帮助指导职工签订劳动合同、开展集体协商、参与企业民主管理，维护职工的劳动经济权益和民主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职工普及劳动法律知识和政策法规，为职工提供法律援助，接受职工委托参与劳动争议案件的协调和调解，代理劳动仲裁和诉讼。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帮助推动劳动保护工作，促进企事业单位不断改善劳动条件，支持和帮助职工预防和治疗职业病，维护职工劳动安全、休息休假和职业健康权益以及女职工的特殊劳动保护权益；协调推进职工后勤保障服务，帮助提高职工生活保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组织开展文体活动，丰富职工精神文化生活；组织开展技能培训、劳动竞赛、合理化建议等活动，提高职工的技能素质，促进企业发展；做好劳动模范的管理服务工作。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了解困难职工及其家庭基本生活情况，开展困难帮扶工作，为职工办实事、做好事、解难事；收集基层工会和职工群众的意见建议，掌握职工思想动态，及时发现问题、反映问题，帮助做好职工队伍稳定工作，防控和化解劳动关系领域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运用信息化手段，开展“互联网+”工会普惠性服务。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上级工会以及用人单位根据需要赋予的其他任务。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附件：</w:t>
      </w:r>
      <w:r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  <w:lang w:eastAsia="zh-CN"/>
        </w:rPr>
        <w:t>镇海区</w:t>
      </w:r>
      <w:r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</w:rPr>
        <w:t>总工会公开</w:t>
      </w:r>
      <w:r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  <w:lang w:eastAsia="zh-CN"/>
        </w:rPr>
        <w:t>招聘社会化</w:t>
      </w:r>
      <w:r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</w:rPr>
        <w:t>职业化工会工作者报名登记表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宁波市镇海区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280" w:firstLineChars="165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pacing w:val="-20"/>
          <w:sz w:val="28"/>
          <w:szCs w:val="28"/>
          <w:lang w:eastAsia="zh-CN"/>
        </w:rPr>
        <w:sectPr>
          <w:pgSz w:w="11906" w:h="16838"/>
          <w:pgMar w:top="2098" w:right="1474" w:bottom="1928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pacing w:val="-2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-2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eastAsia="zh-CN"/>
        </w:rPr>
        <w:t>镇海区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总工会公开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eastAsia="zh-CN"/>
        </w:rPr>
        <w:t>招聘社会化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职业化工会工作者报名登记表</w:t>
      </w:r>
    </w:p>
    <w:tbl>
      <w:tblPr>
        <w:tblStyle w:val="3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7"/>
        <w:gridCol w:w="246"/>
        <w:gridCol w:w="984"/>
        <w:gridCol w:w="155"/>
        <w:gridCol w:w="955"/>
        <w:gridCol w:w="150"/>
        <w:gridCol w:w="915"/>
        <w:gridCol w:w="54"/>
        <w:gridCol w:w="165"/>
        <w:gridCol w:w="810"/>
        <w:gridCol w:w="46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  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 别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 生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月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 贯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面 貌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 称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 历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毕业院校及专业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现工作单位及职务</w:t>
            </w:r>
          </w:p>
        </w:tc>
        <w:tc>
          <w:tcPr>
            <w:tcW w:w="33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电 话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4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固定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电话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历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及主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要社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会关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工作单位及职务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（就读学校及专业）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配偶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子（女）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区县（市）总工会资格审查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结果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复审意见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注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报考人员需真实、详细填写登记表内容。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家庭成员及主要社会关系填写对象主要有配偶、子女、父母，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退休或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去世的注明。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3.A4</w:t>
      </w: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纸打印，一式一份。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D2A02"/>
    <w:rsid w:val="07026285"/>
    <w:rsid w:val="0C7E10A7"/>
    <w:rsid w:val="0FCB16F9"/>
    <w:rsid w:val="10FD2A02"/>
    <w:rsid w:val="11B05E43"/>
    <w:rsid w:val="1C8B653F"/>
    <w:rsid w:val="26165B9F"/>
    <w:rsid w:val="353C26BE"/>
    <w:rsid w:val="3D0B5D53"/>
    <w:rsid w:val="484E1F2A"/>
    <w:rsid w:val="66BB1B38"/>
    <w:rsid w:val="729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2022-09-13T08:02:00Z</dcterms:created>
  <dc:creator>amnesia </dc:creator>
  <cp:lastModifiedBy>陈琪</cp:lastModifiedBy>
  <dcterms:modified xsi:type="dcterms:W3CDTF">2022-09-19T08:40:43Z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