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附件2：</w:t>
      </w:r>
    </w:p>
    <w:p>
      <w:pPr>
        <w:overflowPunct w:val="0"/>
        <w:spacing w:line="580" w:lineRule="exact"/>
        <w:jc w:val="center"/>
        <w:textAlignment w:val="center"/>
        <w:rPr>
          <w:rFonts w:hint="eastAsia" w:ascii="方正小标宋简体" w:hAnsi="Times New Roman" w:eastAsia="方正小标宋简体" w:cs="Times New Roman"/>
          <w:spacing w:val="8"/>
          <w:sz w:val="44"/>
          <w:szCs w:val="44"/>
          <w:lang w:val="en-US" w:eastAsia="zh-CN"/>
        </w:rPr>
      </w:pPr>
    </w:p>
    <w:p>
      <w:pPr>
        <w:overflowPunct w:val="0"/>
        <w:spacing w:line="580" w:lineRule="exact"/>
        <w:jc w:val="center"/>
        <w:textAlignment w:val="center"/>
        <w:rPr>
          <w:rFonts w:hint="eastAsia" w:ascii="方正小标宋简体" w:hAnsi="Times New Roman" w:eastAsia="方正小标宋简体" w:cs="Times New Roman"/>
          <w:spacing w:val="8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pacing w:val="8"/>
          <w:sz w:val="44"/>
          <w:szCs w:val="44"/>
          <w:lang w:val="en-US" w:eastAsia="zh-CN"/>
        </w:rPr>
        <w:t>2022年下半年海曙区公开招聘专职社区</w:t>
      </w:r>
    </w:p>
    <w:p>
      <w:pPr>
        <w:overflowPunct w:val="0"/>
        <w:spacing w:line="580" w:lineRule="exact"/>
        <w:jc w:val="center"/>
        <w:textAlignment w:val="center"/>
        <w:rPr>
          <w:rFonts w:hint="eastAsia" w:ascii="方正小标宋简体" w:hAnsi="Times New Roman" w:eastAsia="方正小标宋简体" w:cs="Times New Roman"/>
          <w:spacing w:val="8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pacing w:val="8"/>
          <w:sz w:val="44"/>
          <w:szCs w:val="44"/>
          <w:lang w:val="en-US" w:eastAsia="zh-CN"/>
        </w:rPr>
        <w:t>工作者面试考生须知</w:t>
      </w:r>
    </w:p>
    <w:p>
      <w:pPr>
        <w:spacing w:line="57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0" w:lineRule="exact"/>
        <w:ind w:firstLine="600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1.考生凭本人有效身份证原件，出示浙江“健康码”绿码、“通信大数据绿色行程卡”、24小时内核酸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检测阴性报告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纸质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电子版）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，经现场查验符合要求、扫场所码、测量体温正</w:t>
      </w: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常后入场参加面试。在考场需提交《健康申报表》。</w:t>
      </w:r>
    </w:p>
    <w:p>
      <w:pPr>
        <w:spacing w:line="570" w:lineRule="exact"/>
        <w:ind w:firstLine="6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应试考生应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按面试单位要求在规定时间内到达指定地点报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到，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并完成面试前的各项准备流程。</w:t>
      </w:r>
      <w:r>
        <w:rPr>
          <w:rFonts w:hint="eastAsia" w:ascii="仿宋_GB2312" w:eastAsia="仿宋_GB2312"/>
          <w:b/>
          <w:bCs/>
          <w:i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仿宋_GB2312" w:eastAsia="仿宋_GB2312"/>
          <w:b/>
          <w:bCs/>
          <w:i/>
          <w:i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开始前</w:t>
      </w:r>
      <w:r>
        <w:rPr>
          <w:rFonts w:hint="eastAsia" w:ascii="仿宋_GB2312" w:eastAsia="仿宋_GB2312"/>
          <w:b/>
          <w:bCs/>
          <w:i/>
          <w:i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10分钟仍未到达考场参与抽签的考生</w:t>
      </w:r>
      <w:r>
        <w:rPr>
          <w:rFonts w:hint="eastAsia" w:ascii="仿宋_GB2312" w:eastAsia="仿宋_GB2312"/>
          <w:b/>
          <w:bCs/>
          <w:i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视为迟到，取消面试资格。</w:t>
      </w:r>
    </w:p>
    <w:p>
      <w:pPr>
        <w:spacing w:line="570" w:lineRule="exact"/>
        <w:ind w:firstLine="6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主要采用必答和提问相结合的办法。面试结果作为计入面试成绩的唯一依据。面试期间，考生应遵守面试纪律，服从工作人员安排。进入候考室后应关闭手机等全部通讯工具，并放入信封内，注明姓名，交由工作人员统一保管，其他物品放于指定地点。违纪者，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取消面试资格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70" w:lineRule="exact"/>
        <w:ind w:firstLine="6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应试考生在交验身份证后，由工作人员组织抽签确定面试顺序。</w:t>
      </w:r>
    </w:p>
    <w:p>
      <w:pPr>
        <w:spacing w:line="570" w:lineRule="exact"/>
        <w:ind w:firstLine="6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面试开始时，工作人员带领首位应试考生进入面试室并</w:t>
      </w:r>
      <w:r>
        <w:rPr>
          <w:rFonts w:hint="eastAsia" w:ascii="仿宋_GB2312" w:eastAsia="仿宋_GB2312"/>
          <w:b/>
          <w:bCs/>
          <w:i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交验面试题袋，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应试考生确认密封完好并</w:t>
      </w:r>
      <w:r>
        <w:rPr>
          <w:rFonts w:hint="eastAsia" w:ascii="仿宋_GB2312" w:eastAsia="仿宋_GB2312"/>
          <w:b/>
          <w:bCs/>
          <w:i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签字后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由主考当场启封。</w:t>
      </w:r>
    </w:p>
    <w:p>
      <w:pPr>
        <w:spacing w:line="570" w:lineRule="exact"/>
        <w:ind w:firstLine="57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应试考生拿到试题后，有</w:t>
      </w:r>
      <w:r>
        <w:rPr>
          <w:rFonts w:hint="eastAsia" w:ascii="仿宋_GB2312" w:eastAsia="仿宋_GB2312"/>
          <w:b/>
          <w:bCs/>
          <w:i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3分钟思考时间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，可以在草稿纸列提纲准备，然后在</w:t>
      </w:r>
      <w:r>
        <w:rPr>
          <w:rFonts w:hint="eastAsia" w:ascii="仿宋_GB2312" w:eastAsia="仿宋_GB2312"/>
          <w:b/>
          <w:bCs/>
          <w:i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5分钟内连续回答所有问题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，面试</w:t>
      </w:r>
      <w:r>
        <w:rPr>
          <w:rFonts w:hint="eastAsia" w:ascii="仿宋_GB2312" w:eastAsia="仿宋_GB2312"/>
          <w:b/>
          <w:bCs/>
          <w:i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总时间不超过8分钟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。请不要在试题上写任何文字或作任何标记。回答问题一般应用普通话。主考和用人单位评委可视考生答题情况，在结束答题后，决定是否提问。</w:t>
      </w:r>
    </w:p>
    <w:p>
      <w:pPr>
        <w:spacing w:line="570" w:lineRule="exact"/>
        <w:ind w:firstLine="57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束面试后，考生应将试卷放在桌上，将草稿纸交工作人员，退坐一旁，等候下一个考生面试结束由主考官当场告知面试成绩。已经结束面试的考生不得进入候考室、不得与未经面试者接触。面试的前3位考生，面试后统一在休息室等候。待3位考生的面试成绩全部计算出后，由主考当面告知面试成绩。第4名考生的面试成绩，待第5名考生面试结束后，由主考当面告知。以此类推。</w:t>
      </w:r>
    </w:p>
    <w:p>
      <w:pPr>
        <w:spacing w:line="570" w:lineRule="exact"/>
        <w:ind w:firstLine="57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面试主要测试考生的口头表达能力、分析能力、反应能力、回答问题的准确性、求实精神、举止仪表等内容。面试成绩按百分制计，</w:t>
      </w:r>
      <w:r>
        <w:rPr>
          <w:rFonts w:hint="eastAsia" w:ascii="仿宋_GB2312" w:eastAsia="仿宋_GB2312"/>
          <w:b/>
          <w:bCs/>
          <w:i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不足60分者淘汰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70" w:lineRule="exact"/>
        <w:ind w:firstLine="57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面试期间，应试考生不得透露姓名、住址、社会关系等个人相关信息。</w:t>
      </w:r>
    </w:p>
    <w:p>
      <w:pPr>
        <w:spacing w:line="570" w:lineRule="exact"/>
        <w:ind w:firstLine="57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候考期间，如有如厕需求，需有工作人员陪同前往，如另有需求，请与工作人员沟通。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ZjBmN2VkNWMxZWMxYmE0NmQ3M2Y0OGIyNTZhNDgifQ=="/>
  </w:docVars>
  <w:rsids>
    <w:rsidRoot w:val="173F244C"/>
    <w:rsid w:val="03344A21"/>
    <w:rsid w:val="173F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??_GB2312" w:hAnsi="Times New Roman" w:eastAsia="Times New Roman" w:cs="??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848</Words>
  <Characters>865</Characters>
  <Lines>0</Lines>
  <Paragraphs>0</Paragraphs>
  <TotalTime>1</TotalTime>
  <ScaleCrop>false</ScaleCrop>
  <LinksUpToDate>false</LinksUpToDate>
  <CharactersWithSpaces>865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2022-08-16T07:10:00Z</dcterms:created>
  <dc:creator>大魔王</dc:creator>
  <cp:lastModifiedBy>大魔王</cp:lastModifiedBy>
  <dcterms:modified xsi:type="dcterms:W3CDTF">2022-08-17T06:53:05Z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71931047907B418492A2367C179D1296</vt:lpwstr>
  </property>
</Properties>
</file>